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DF" w:rsidRPr="00E671DF" w:rsidRDefault="00E671DF" w:rsidP="00E671DF">
      <w:pPr>
        <w:pStyle w:val="a3"/>
        <w:rPr>
          <w:b/>
          <w:color w:val="000000"/>
          <w:sz w:val="24"/>
          <w:szCs w:val="24"/>
        </w:rPr>
      </w:pPr>
      <w:r w:rsidRPr="00E671DF">
        <w:rPr>
          <w:b/>
          <w:color w:val="000000"/>
          <w:sz w:val="24"/>
          <w:szCs w:val="24"/>
        </w:rPr>
        <w:t>Аннотация  к рабочей программе по алгебре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7-9 классы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Раздел I. Пояснительная записка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Настоящая программа по алгебре  для 7-9 класса создана на основе федерального компонента государственного стандарта основного общего образования, примерной программы по математике и авторской программы общеобразовательных учреждений Ю.Н. Макарычева «Алгебра.  7 - 9 классы», составитель </w:t>
      </w:r>
      <w:proofErr w:type="spellStart"/>
      <w:r>
        <w:rPr>
          <w:color w:val="000000"/>
        </w:rPr>
        <w:t>Т.А.Бурмистрова</w:t>
      </w:r>
      <w:proofErr w:type="spellEnd"/>
      <w:r>
        <w:rPr>
          <w:color w:val="000000"/>
        </w:rPr>
        <w:t>. М., «Просвещение», 2008.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Преподавание данного курса осуществляется по </w:t>
      </w:r>
      <w:proofErr w:type="gramStart"/>
      <w:r>
        <w:rPr>
          <w:color w:val="000000"/>
        </w:rPr>
        <w:t>авторской  программе</w:t>
      </w:r>
      <w:proofErr w:type="gramEnd"/>
      <w:r>
        <w:rPr>
          <w:color w:val="000000"/>
        </w:rPr>
        <w:t xml:space="preserve"> основного общего образования по математике Ю.Н. Макарычева , с использованием учебника Ю.Н. Макарычева и др. под ред. С.А. </w:t>
      </w:r>
      <w:proofErr w:type="spellStart"/>
      <w:r>
        <w:rPr>
          <w:color w:val="000000"/>
        </w:rPr>
        <w:t>Теляковского</w:t>
      </w:r>
      <w:proofErr w:type="spellEnd"/>
      <w:r>
        <w:rPr>
          <w:color w:val="000000"/>
        </w:rPr>
        <w:t xml:space="preserve">. 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По областному базисному учебному плану и примерной программе в 7 классах на изучение предмета «Алгебра» отводится 5 часов в неделю в 1 четверти, 3 часа в неделю во 2-4 четвертях (120 часов в год); в 8,9 классах на изучение предмета «Алгебра» отводится по 3 часа в неделю(102 часов в год).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Цели: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Задачи учебного предмета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 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lastRenderedPageBreak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Таким образом, в ходе освоения содержания курса учащиеся получают возможность: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•  овладевать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изучать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получать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•  развивать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color w:val="000000"/>
        </w:rPr>
        <w:t>контрпримеры</w:t>
      </w:r>
      <w:proofErr w:type="spellEnd"/>
      <w:r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Контроль за усвоением предметных компетенций в 5-9 классах осуществляется с помощью следующих форм: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самостоятельная работа;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математический диктант;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 xml:space="preserve">•  тесты; </w:t>
      </w:r>
    </w:p>
    <w:p w:rsidR="00E671DF" w:rsidRDefault="00E671DF" w:rsidP="00E671DF">
      <w:pPr>
        <w:pStyle w:val="a4"/>
        <w:rPr>
          <w:color w:val="000000"/>
        </w:rPr>
      </w:pPr>
      <w:r>
        <w:rPr>
          <w:color w:val="000000"/>
        </w:rPr>
        <w:t>•  контрольная работа</w:t>
      </w:r>
    </w:p>
    <w:p w:rsidR="001B5D44" w:rsidRDefault="001B5D44"/>
    <w:p w:rsidR="00FE6D7F" w:rsidRDefault="00FE6D7F">
      <w:bookmarkStart w:id="0" w:name="_GoBack"/>
      <w:bookmarkEnd w:id="0"/>
    </w:p>
    <w:sectPr w:rsidR="00F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4DB"/>
    <w:multiLevelType w:val="hybridMultilevel"/>
    <w:tmpl w:val="C2AE35EA"/>
    <w:lvl w:ilvl="0" w:tplc="21987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AB028EE"/>
    <w:multiLevelType w:val="hybridMultilevel"/>
    <w:tmpl w:val="C6683012"/>
    <w:lvl w:ilvl="0" w:tplc="46088302">
      <w:start w:val="1"/>
      <w:numFmt w:val="decimal"/>
      <w:lvlText w:val="%1."/>
      <w:lvlJc w:val="left"/>
      <w:pPr>
        <w:ind w:left="720" w:hanging="360"/>
      </w:pPr>
    </w:lvl>
    <w:lvl w:ilvl="1" w:tplc="46088302" w:tentative="1">
      <w:start w:val="1"/>
      <w:numFmt w:val="lowerLetter"/>
      <w:lvlText w:val="%2."/>
      <w:lvlJc w:val="left"/>
      <w:pPr>
        <w:ind w:left="1440" w:hanging="360"/>
      </w:pPr>
    </w:lvl>
    <w:lvl w:ilvl="2" w:tplc="46088302" w:tentative="1">
      <w:start w:val="1"/>
      <w:numFmt w:val="lowerRoman"/>
      <w:lvlText w:val="%3."/>
      <w:lvlJc w:val="right"/>
      <w:pPr>
        <w:ind w:left="2160" w:hanging="180"/>
      </w:pPr>
    </w:lvl>
    <w:lvl w:ilvl="3" w:tplc="46088302" w:tentative="1">
      <w:start w:val="1"/>
      <w:numFmt w:val="decimal"/>
      <w:lvlText w:val="%4."/>
      <w:lvlJc w:val="left"/>
      <w:pPr>
        <w:ind w:left="2880" w:hanging="360"/>
      </w:pPr>
    </w:lvl>
    <w:lvl w:ilvl="4" w:tplc="46088302" w:tentative="1">
      <w:start w:val="1"/>
      <w:numFmt w:val="lowerLetter"/>
      <w:lvlText w:val="%5."/>
      <w:lvlJc w:val="left"/>
      <w:pPr>
        <w:ind w:left="3600" w:hanging="360"/>
      </w:pPr>
    </w:lvl>
    <w:lvl w:ilvl="5" w:tplc="46088302" w:tentative="1">
      <w:start w:val="1"/>
      <w:numFmt w:val="lowerRoman"/>
      <w:lvlText w:val="%6."/>
      <w:lvlJc w:val="right"/>
      <w:pPr>
        <w:ind w:left="4320" w:hanging="180"/>
      </w:pPr>
    </w:lvl>
    <w:lvl w:ilvl="6" w:tplc="46088302" w:tentative="1">
      <w:start w:val="1"/>
      <w:numFmt w:val="decimal"/>
      <w:lvlText w:val="%7."/>
      <w:lvlJc w:val="left"/>
      <w:pPr>
        <w:ind w:left="5040" w:hanging="360"/>
      </w:pPr>
    </w:lvl>
    <w:lvl w:ilvl="7" w:tplc="46088302" w:tentative="1">
      <w:start w:val="1"/>
      <w:numFmt w:val="lowerLetter"/>
      <w:lvlText w:val="%8."/>
      <w:lvlJc w:val="left"/>
      <w:pPr>
        <w:ind w:left="5760" w:hanging="360"/>
      </w:pPr>
    </w:lvl>
    <w:lvl w:ilvl="8" w:tplc="460883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DF"/>
    <w:rsid w:val="001B5D44"/>
    <w:rsid w:val="00485C75"/>
    <w:rsid w:val="00DA1127"/>
    <w:rsid w:val="00E671DF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F236"/>
  <w15:docId w15:val="{D6C4CB3F-5D5D-4689-9860-10DA59A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4">
    <w:name w:val="a"/>
    <w:basedOn w:val="a"/>
    <w:rsid w:val="00E671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Пользователь</cp:lastModifiedBy>
  <cp:revision>3</cp:revision>
  <dcterms:created xsi:type="dcterms:W3CDTF">2017-11-03T17:44:00Z</dcterms:created>
  <dcterms:modified xsi:type="dcterms:W3CDTF">2021-04-29T09:24:00Z</dcterms:modified>
</cp:coreProperties>
</file>